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0286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/1302/202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4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Белый Яр,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26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Совхозная, 3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 участием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лица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Сорокина В.В.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19.24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Сорокина Вячеслава Владимировича, </w:t>
      </w:r>
      <w:r>
        <w:rPr>
          <w:rStyle w:val="cat-ExternalSystemDefinedgrp-21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17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адрес регистрации: </w:t>
      </w:r>
      <w:r>
        <w:rPr>
          <w:rStyle w:val="cat-UserDefinedgrp-22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холостого, официально не трудоустроенного,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Сорокин В.В., </w:t>
      </w:r>
      <w:r>
        <w:rPr>
          <w:rFonts w:ascii="Times New Roman" w:eastAsia="Times New Roman" w:hAnsi="Times New Roman" w:cs="Times New Roman"/>
          <w:sz w:val="25"/>
          <w:szCs w:val="25"/>
        </w:rPr>
        <w:t>являясь лицом, в отношении которого решением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городского суда ХМАО-Югры от 23 мая 2019 года </w:t>
      </w:r>
      <w:r>
        <w:rPr>
          <w:rFonts w:ascii="Times New Roman" w:eastAsia="Times New Roman" w:hAnsi="Times New Roman" w:cs="Times New Roman"/>
          <w:sz w:val="25"/>
          <w:szCs w:val="25"/>
        </w:rPr>
        <w:t>установлен административный надзор сроком 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лет и административные ограничения: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обязательной явки два </w:t>
      </w:r>
      <w:r>
        <w:rPr>
          <w:rFonts w:ascii="Times New Roman" w:eastAsia="Times New Roman" w:hAnsi="Times New Roman" w:cs="Times New Roman"/>
          <w:sz w:val="25"/>
          <w:szCs w:val="25"/>
        </w:rPr>
        <w:t>раза в месяц в орган внутренних дел по месту жительства, пребывания или фактического нахождения для регистрации; запрещения пребывания вне места жительства в период с 22:00 до 6.00; запрета выезда за пределы места жительства, пребывания или фактического нахождения без разрешения органа внутренних дел,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18 декабря 2023 </w:t>
      </w:r>
      <w:r>
        <w:rPr>
          <w:rFonts w:ascii="Times New Roman" w:eastAsia="Times New Roman" w:hAnsi="Times New Roman" w:cs="Times New Roman"/>
          <w:sz w:val="25"/>
          <w:szCs w:val="25"/>
        </w:rPr>
        <w:t>года в 18 час. 01 мин. Сорокин В.В. не явился на регистрацию без уважительных причин,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Сорокина В.В. </w:t>
      </w:r>
      <w:r>
        <w:rPr>
          <w:rFonts w:ascii="Times New Roman" w:eastAsia="Times New Roman" w:hAnsi="Times New Roman" w:cs="Times New Roman"/>
          <w:sz w:val="25"/>
          <w:szCs w:val="25"/>
        </w:rPr>
        <w:t>составлен протокол об административном правонарушении, предусмотренном ч.1 ст.19.24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Сорокин В.В. </w:t>
      </w:r>
      <w:r>
        <w:rPr>
          <w:rFonts w:ascii="Times New Roman" w:eastAsia="Times New Roman" w:hAnsi="Times New Roman" w:cs="Times New Roman"/>
          <w:sz w:val="25"/>
          <w:szCs w:val="25"/>
        </w:rPr>
        <w:t>вину во вменённом административном правонарушении признал в полном объеме, в содеянном раскаивается.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настоящее время он трудоустраивается на ферму, боится потерять работу.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5"/>
          <w:szCs w:val="25"/>
        </w:rPr>
        <w:t>Сорокина В.В.</w:t>
      </w:r>
      <w:r>
        <w:rPr>
          <w:rFonts w:ascii="Times New Roman" w:eastAsia="Times New Roman" w:hAnsi="Times New Roman" w:cs="Times New Roman"/>
          <w:sz w:val="25"/>
          <w:szCs w:val="25"/>
        </w:rPr>
        <w:t>, прихожу к следующему.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 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 (ч. 1 ст. 19.24 КоАП РФ).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частью 1 статьи 3 Федерального закона от 6 апреля 2011 года N 64-ФЗ "Об административном надзоре за лицами, освобожденными из мест лишения свободы" административный надзор устанавливается судом при наличии оснований, предусмотренных частью 3 настоящей статьи в отношении совершеннолетнего лица, освобождаемого или освобожденного из мест лишения свободы и имеющего непогашенную либо неснятую судимость за совершение: тяжкого или особо тяжкого преступления; преступления при рецидиве преступлений; умышленного преступления в отношении несовершеннолетнего.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Вина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Сорокина В.В.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правонарушения подтверждается материалами дела: протоколом 86 № </w:t>
      </w:r>
      <w:r>
        <w:rPr>
          <w:rFonts w:ascii="Times New Roman" w:eastAsia="Times New Roman" w:hAnsi="Times New Roman" w:cs="Times New Roman"/>
          <w:sz w:val="25"/>
          <w:szCs w:val="25"/>
        </w:rPr>
        <w:t>362558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26.02.2024 </w:t>
      </w:r>
      <w:r>
        <w:rPr>
          <w:rFonts w:ascii="Times New Roman" w:eastAsia="Times New Roman" w:hAnsi="Times New Roman" w:cs="Times New Roman"/>
          <w:sz w:val="25"/>
          <w:szCs w:val="25"/>
        </w:rPr>
        <w:t>г. об административном правонарушении, копией решения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городского суда ХМАО-Югры от 23 мая 2019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копией </w:t>
      </w:r>
      <w:r>
        <w:rPr>
          <w:rFonts w:ascii="Times New Roman" w:eastAsia="Times New Roman" w:hAnsi="Times New Roman" w:cs="Times New Roman"/>
          <w:sz w:val="25"/>
          <w:szCs w:val="25"/>
        </w:rPr>
        <w:t>заключения о заведении дела административного надзора, рапортом сотрудника полиции по событиям нарушения, объяснениями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Сорокина В.В.,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сведениями из информационной базы данных органов полиции и другими материалами.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Сорокина В.В.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ч.1 ст.19.24 Кодекса РФ об административных правонарушениях –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Назначая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Сорокину В.В.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Полагаю, что назначение Сорокину В.В. наказания в виде штрафа нецелесообразно, поскольку Сорокин В.В. не имеет официального источника дохода, сведений об исполнении наказаний в виде штрафа по предыдущим постановлениям суду не представлено.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наказания, судья учитывает: личность Сорокина В.В.,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Оснований, препятствующих назначению наказания в виде административного ареста в отношении Сорокина В.В.,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 ст. 29.9-29.11 Кодекса Российской Федерации об административных правонарушениях, судья</w:t>
      </w:r>
    </w:p>
    <w:p>
      <w:pPr>
        <w:spacing w:before="0" w:after="0"/>
        <w:ind w:firstLine="708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Сорокина Вячеслава Владимировича признать виновным в совершении административного правонарушения, предусмотренного частью 1 статьи 19.24 Кодекса Российской Федерации об административных правонарушениях, и назначить ему наказание в виде административного ареста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сроком на 1 (одни) сутки.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Сорокина Вячеслава Владимировича исчислять с момента вынесения настоящего постановления с 16 час.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 мин. 26 февраля 2024 года.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1rplc-7">
    <w:name w:val="cat-ExternalSystemDefined grp-21 rplc-7"/>
    <w:basedOn w:val="DefaultParagraphFont"/>
  </w:style>
  <w:style w:type="character" w:customStyle="1" w:styleId="cat-PassportDatagrp-17rplc-8">
    <w:name w:val="cat-PassportData grp-17 rplc-8"/>
    <w:basedOn w:val="DefaultParagraphFont"/>
  </w:style>
  <w:style w:type="character" w:customStyle="1" w:styleId="cat-UserDefinedgrp-22rplc-9">
    <w:name w:val="cat-UserDefined grp-2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